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36ABB55" wp14:paraId="492AE89C" wp14:textId="1B1B4006">
      <w:pPr>
        <w:pStyle w:val="Heading1"/>
        <w:jc w:val="center"/>
      </w:pPr>
      <w:r w:rsidRPr="436ABB55" w:rsidR="4181930B">
        <w:rPr>
          <w:noProof w:val="0"/>
          <w:lang w:val="en-US"/>
        </w:rPr>
        <w:t>Dolphin Quest Bermuda</w:t>
      </w:r>
      <w:r w:rsidRPr="436ABB55" w:rsidR="4181930B">
        <w:rPr>
          <w:noProof w:val="0"/>
          <w:lang w:val="en-US"/>
        </w:rPr>
        <w:t xml:space="preserve"> </w:t>
      </w:r>
    </w:p>
    <w:p xmlns:wp14="http://schemas.microsoft.com/office/word/2010/wordml" w:rsidP="3761CBE8" wp14:paraId="51FA47BC" wp14:textId="3B21AB9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761CBE8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Dolphin Quest is located on the west end of the beautiful islands of Bermuda in the Royal Naval Dockyard.</w:t>
      </w:r>
      <w:r w:rsidRPr="3761CBE8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site is within an old stone fortress that also houses the National Museum of Bermuda. </w:t>
      </w:r>
    </w:p>
    <w:p xmlns:wp14="http://schemas.microsoft.com/office/word/2010/wordml" w:rsidP="3761CBE8" wp14:paraId="0B0B40E7" wp14:textId="29419013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761CBE8" w:rsidR="4181930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Currency </w:t>
      </w:r>
    </w:p>
    <w:p xmlns:wp14="http://schemas.microsoft.com/office/word/2010/wordml" w:rsidP="3761CBE8" wp14:paraId="05E1821E" wp14:textId="11B32CA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The Bermuda dollar is equivalent to the US dollar on the street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. The two currencies are used interchangeably</w:t>
      </w:r>
      <w:r w:rsidRPr="436ABB55" w:rsidR="4F3AA38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the island</w:t>
      </w:r>
      <w:r w:rsidRPr="436ABB55" w:rsidR="009B2EC6">
        <w:rPr>
          <w:rFonts w:ascii="Aptos" w:hAnsi="Aptos" w:eastAsia="Aptos" w:cs="Aptos"/>
          <w:noProof w:val="0"/>
          <w:sz w:val="24"/>
          <w:szCs w:val="24"/>
          <w:lang w:val="en-US"/>
        </w:rPr>
        <w:t>, but there is a small exchange rate at the bank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All major credit and debit cards are also widely accepted</w:t>
      </w:r>
      <w:r w:rsidRPr="436ABB55" w:rsidR="29A9782C">
        <w:rPr>
          <w:rFonts w:ascii="Aptos" w:hAnsi="Aptos" w:eastAsia="Aptos" w:cs="Aptos"/>
          <w:noProof w:val="0"/>
          <w:sz w:val="24"/>
          <w:szCs w:val="24"/>
          <w:lang w:val="en-US"/>
        </w:rPr>
        <w:t>, though many vendors do not accept American Express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There are two main banks,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HSBC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Bank of Butterfield. Both have </w:t>
      </w:r>
      <w:r w:rsidRPr="436ABB55" w:rsidR="7DE8C64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ATMs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machines that are linked to many universal banks and allow transactions for a fee.</w:t>
      </w:r>
    </w:p>
    <w:p xmlns:wp14="http://schemas.microsoft.com/office/word/2010/wordml" w:rsidP="436ABB55" wp14:paraId="28BD8D88" wp14:textId="27044AA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Accommodations </w:t>
      </w:r>
    </w:p>
    <w:p xmlns:wp14="http://schemas.microsoft.com/office/word/2010/wordml" w:rsidP="3761CBE8" wp14:paraId="0D91E297" wp14:textId="7654D0E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There are a few housing options for interns. Pending availability, the most convenient and affordable 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option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the hostel at the National Museum of Bermuda. 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This is located within the walls of the museum, as is Dolphin Quest, and is just a short walk down the hill to the site.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It is a privately‐run hostel that throughout the year houses Dolphin Quest interns, researchers, 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archeologists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doctoral candidates. It is not open </w:t>
      </w:r>
      <w:r w:rsidRPr="4BBF7992" w:rsidR="00338E8F">
        <w:rPr>
          <w:rFonts w:ascii="Aptos" w:hAnsi="Aptos" w:eastAsia="Aptos" w:cs="Aptos"/>
          <w:noProof w:val="0"/>
          <w:sz w:val="24"/>
          <w:szCs w:val="24"/>
          <w:lang w:val="en-US"/>
        </w:rPr>
        <w:t>to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general public</w:t>
      </w:r>
      <w:r w:rsidRPr="4BBF7992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xmlns:wp14="http://schemas.microsoft.com/office/word/2010/wordml" w:rsidP="436ABB55" wp14:paraId="23A58628" wp14:textId="4C2CF053">
      <w:pPr>
        <w:pStyle w:val="Normal"/>
        <w:ind w:firstLine="720"/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u w:val="single"/>
          <w:lang w:val="en-US"/>
        </w:rPr>
        <w:t>Amenities</w:t>
      </w:r>
    </w:p>
    <w:p xmlns:wp14="http://schemas.microsoft.com/office/word/2010/wordml" w:rsidP="436ABB55" wp14:paraId="68A7CD40" wp14:textId="75860F80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Fully equipped kitchen</w:t>
      </w:r>
    </w:p>
    <w:p xmlns:wp14="http://schemas.microsoft.com/office/word/2010/wordml" w:rsidP="436ABB55" wp14:paraId="1128ED93" wp14:textId="7C782BD7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Large communal eating and living area</w:t>
      </w:r>
    </w:p>
    <w:p xmlns:wp14="http://schemas.microsoft.com/office/word/2010/wordml" w:rsidP="436ABB55" wp14:paraId="6C5241CA" wp14:textId="4CF47D3D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Wireless internet connection</w:t>
      </w:r>
    </w:p>
    <w:p xmlns:wp14="http://schemas.microsoft.com/office/word/2010/wordml" w:rsidP="436ABB55" wp14:paraId="0EF11F8E" wp14:textId="2D960314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A male and female dorm, which houses up to 12 people each</w:t>
      </w:r>
    </w:p>
    <w:p xmlns:wp14="http://schemas.microsoft.com/office/word/2010/wordml" w:rsidP="436ABB55" wp14:paraId="6297FF99" wp14:textId="5A2B7C1B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Air conditioning in the dorms</w:t>
      </w:r>
    </w:p>
    <w:p xmlns:wp14="http://schemas.microsoft.com/office/word/2010/wordml" w:rsidP="436ABB55" wp14:paraId="5F23FCB2" wp14:textId="57D55CBD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Communal single sex bathrooms</w:t>
      </w:r>
    </w:p>
    <w:p xmlns:wp14="http://schemas.microsoft.com/office/word/2010/wordml" w:rsidP="436ABB55" wp14:paraId="21575DCD" wp14:textId="5C5F09B3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Washing machine</w:t>
      </w:r>
    </w:p>
    <w:p xmlns:wp14="http://schemas.microsoft.com/office/word/2010/wordml" w:rsidP="436ABB55" wp14:paraId="11B49182" wp14:textId="246EAD67">
      <w:pPr>
        <w:pStyle w:val="ListParagraph"/>
        <w:numPr>
          <w:ilvl w:val="0"/>
          <w:numId w:val="1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Telephone for local calls </w:t>
      </w:r>
    </w:p>
    <w:p w:rsidR="3C5AD338" w:rsidP="436ABB55" w:rsidRDefault="3C5AD338" w14:paraId="25E0814C" w14:textId="63BD938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BF7992" w:rsidR="569D1606">
        <w:rPr>
          <w:rFonts w:ascii="Aptos" w:hAnsi="Aptos" w:eastAsia="Aptos" w:cs="Aptos"/>
          <w:noProof w:val="0"/>
          <w:sz w:val="24"/>
          <w:szCs w:val="24"/>
          <w:lang w:val="en-US"/>
        </w:rPr>
        <w:t>Otherwise,</w:t>
      </w:r>
      <w:r w:rsidRPr="4BBF7992" w:rsidR="3C5AD3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Airbnb </w:t>
      </w:r>
      <w:r w:rsidRPr="4BBF7992" w:rsidR="3C5AD338">
        <w:rPr>
          <w:rFonts w:ascii="Aptos" w:hAnsi="Aptos" w:eastAsia="Aptos" w:cs="Aptos"/>
          <w:noProof w:val="0"/>
          <w:sz w:val="24"/>
          <w:szCs w:val="24"/>
          <w:lang w:val="en-US"/>
        </w:rPr>
        <w:t>seems to be</w:t>
      </w:r>
      <w:r w:rsidRPr="4BBF7992" w:rsidR="3C5AD3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BBF7992" w:rsidR="4B4EBC25">
        <w:rPr>
          <w:rFonts w:ascii="Aptos" w:hAnsi="Aptos" w:eastAsia="Aptos" w:cs="Aptos"/>
          <w:noProof w:val="0"/>
          <w:sz w:val="24"/>
          <w:szCs w:val="24"/>
          <w:lang w:val="en-US"/>
        </w:rPr>
        <w:t>a popular</w:t>
      </w:r>
      <w:r w:rsidRPr="4BBF7992" w:rsidR="3C5AD33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BBF7992" w:rsidR="10CFD7AE">
        <w:rPr>
          <w:rFonts w:ascii="Aptos" w:hAnsi="Aptos" w:eastAsia="Aptos" w:cs="Aptos"/>
          <w:noProof w:val="0"/>
          <w:sz w:val="24"/>
          <w:szCs w:val="24"/>
          <w:lang w:val="en-US"/>
        </w:rPr>
        <w:t>option</w:t>
      </w:r>
      <w:r w:rsidRPr="4BBF7992" w:rsidR="5DECF76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it is overall </w:t>
      </w:r>
      <w:r w:rsidRPr="4BBF7992" w:rsidR="3E3369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more </w:t>
      </w:r>
      <w:r w:rsidRPr="4BBF7992" w:rsidR="710D2236">
        <w:rPr>
          <w:rFonts w:ascii="Aptos" w:hAnsi="Aptos" w:eastAsia="Aptos" w:cs="Aptos"/>
          <w:noProof w:val="0"/>
          <w:sz w:val="24"/>
          <w:szCs w:val="24"/>
          <w:lang w:val="en-US"/>
        </w:rPr>
        <w:t>costly,</w:t>
      </w:r>
      <w:r w:rsidRPr="4BBF7992" w:rsidR="3E3369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4BBF7992" w:rsidR="27CC7044">
        <w:rPr>
          <w:rFonts w:ascii="Aptos" w:hAnsi="Aptos" w:eastAsia="Aptos" w:cs="Aptos"/>
          <w:noProof w:val="0"/>
          <w:sz w:val="24"/>
          <w:szCs w:val="24"/>
          <w:lang w:val="en-US"/>
        </w:rPr>
        <w:t>availability</w:t>
      </w:r>
      <w:r w:rsidRPr="4BBF7992" w:rsidR="3E3369B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varies with seasonality.</w:t>
      </w:r>
    </w:p>
    <w:p xmlns:wp14="http://schemas.microsoft.com/office/word/2010/wordml" w:rsidP="436ABB55" wp14:paraId="53082FB7" wp14:textId="5B14406E">
      <w:pPr>
        <w:pStyle w:val="Normal"/>
        <w:ind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Transportation </w:t>
      </w:r>
    </w:p>
    <w:p xmlns:wp14="http://schemas.microsoft.com/office/word/2010/wordml" w:rsidP="436ABB55" wp14:paraId="501CE2BB" wp14:textId="043BCCC9">
      <w:pPr>
        <w:pStyle w:val="Normal"/>
        <w:ind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city of Hamilton is where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the majority of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events and nightlife occur.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Travel time from Dockyard to Hamilton is about 40 minutes by taxi or scooter, 1 hour by bus (15 miles), 20 minutes via ferry. A monthly transportation pass that provides unlimited use for both the ferry and the </w:t>
      </w:r>
      <w:r w:rsidRPr="436ABB55" w:rsidR="26B19BB5">
        <w:rPr>
          <w:rFonts w:ascii="Aptos" w:hAnsi="Aptos" w:eastAsia="Aptos" w:cs="Aptos"/>
          <w:noProof w:val="0"/>
          <w:sz w:val="24"/>
          <w:szCs w:val="24"/>
          <w:lang w:val="en-US"/>
        </w:rPr>
        <w:t>buses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$69/month or $169/3 months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6ABB55" wp14:paraId="62879E1C" wp14:textId="529FC148">
      <w:pPr>
        <w:pStyle w:val="Normal"/>
        <w:ind w:firstLine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There are four travel options: </w:t>
      </w:r>
    </w:p>
    <w:p xmlns:wp14="http://schemas.microsoft.com/office/word/2010/wordml" w:rsidP="436ABB55" wp14:paraId="1F7A7A0E" wp14:textId="070AB3FF">
      <w:pPr>
        <w:pStyle w:val="ListParagraph"/>
        <w:numPr>
          <w:ilvl w:val="0"/>
          <w:numId w:val="2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Ferry – There are three main ferry routes around the islands of Bermuda</w:t>
      </w:r>
    </w:p>
    <w:p xmlns:wp14="http://schemas.microsoft.com/office/word/2010/wordml" w:rsidP="436ABB55" wp14:paraId="01B12519" wp14:textId="72BF0B1E">
      <w:pPr>
        <w:pStyle w:val="ListParagraph"/>
        <w:numPr>
          <w:ilvl w:val="0"/>
          <w:numId w:val="2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Bus – There are two main roads on the islands and several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bus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stops along the routes </w:t>
      </w:r>
    </w:p>
    <w:p xmlns:wp14="http://schemas.microsoft.com/office/word/2010/wordml" w:rsidP="436ABB55" wp14:paraId="3C4D3334" wp14:textId="1B018249">
      <w:pPr>
        <w:pStyle w:val="ListParagraph"/>
        <w:numPr>
          <w:ilvl w:val="0"/>
          <w:numId w:val="2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Scooter – All visitors to the island above the age of 16 may rent scooters to travel around the islands. They may be rented by the hour, day,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week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month. When renting a scooter, gas prices must be taken into consideration. </w:t>
      </w:r>
    </w:p>
    <w:p xmlns:wp14="http://schemas.microsoft.com/office/word/2010/wordml" w:rsidP="436ABB55" wp14:paraId="6D6BB67B" wp14:textId="78B3DFBE">
      <w:pPr>
        <w:pStyle w:val="ListParagraph"/>
        <w:numPr>
          <w:ilvl w:val="0"/>
          <w:numId w:val="2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Gas in Bermuda is per liter.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Important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note,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transportation drives on the LEFT side of the road. </w:t>
      </w:r>
    </w:p>
    <w:p xmlns:wp14="http://schemas.microsoft.com/office/word/2010/wordml" w:rsidP="436ABB55" wp14:paraId="484CDCA1" wp14:textId="19E96222">
      <w:pPr>
        <w:pStyle w:val="ListParagraph"/>
        <w:numPr>
          <w:ilvl w:val="0"/>
          <w:numId w:val="2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8836EDE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Taxi – Rates increase after midnight and on weekends, this is a costly way of getting around. </w:t>
      </w:r>
    </w:p>
    <w:p xmlns:wp14="http://schemas.microsoft.com/office/word/2010/wordml" w:rsidP="436ABB55" wp14:paraId="06E055F4" wp14:textId="4D048223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Food and Drink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6ABB55" wp14:paraId="57A88105" wp14:textId="629459A7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Since much of the food in Bermuda is imported, prices are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generally high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Depending on an individual’s diet, groceries can cost between $100 and $200 per week.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There is a grocery store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Somerset, which is 3 miles away and easily accessible by bus.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6ABB55" wp14:paraId="56323BCC" wp14:textId="33784037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8836EDE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 addition, there are several restaurants </w:t>
      </w:r>
      <w:r w:rsidRPr="38836EDE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located</w:t>
      </w:r>
      <w:r w:rsidRPr="38836EDE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Dockyard, as well as Somerset and Hamilton</w:t>
      </w:r>
      <w:r w:rsidRPr="38836EDE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 </w:t>
      </w:r>
      <w:r w:rsidRPr="38836EDE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6ABB55" wp14:paraId="196737A9" wp14:textId="5550566D">
      <w:pPr>
        <w:pStyle w:val="Normal"/>
        <w:ind w:left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36ABB55" w:rsidR="40B10F9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Information</w:t>
      </w:r>
    </w:p>
    <w:p xmlns:wp14="http://schemas.microsoft.com/office/word/2010/wordml" w:rsidP="436ABB55" wp14:paraId="0EA0A3C1" wp14:textId="7F23A966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 addition to the above costs, an intern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is responsible for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providing the following </w:t>
      </w: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items</w:t>
      </w:r>
      <w:r w:rsidRPr="436ABB55" w:rsidR="0D910E06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:rsidP="436ABB55" wp14:paraId="672B2CCD" wp14:textId="4D5B57DD">
      <w:pPr>
        <w:pStyle w:val="ListParagraph"/>
        <w:numPr>
          <w:ilvl w:val="0"/>
          <w:numId w:val="4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Company approved swimsuit – 2 or 3 are recommended</w:t>
      </w:r>
    </w:p>
    <w:p xmlns:wp14="http://schemas.microsoft.com/office/word/2010/wordml" w:rsidP="436ABB55" wp14:paraId="0EC85BFA" wp14:textId="351D4368">
      <w:pPr>
        <w:pStyle w:val="ListParagraph"/>
        <w:numPr>
          <w:ilvl w:val="0"/>
          <w:numId w:val="4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Waterproof watch </w:t>
      </w:r>
    </w:p>
    <w:p xmlns:wp14="http://schemas.microsoft.com/office/word/2010/wordml" w:rsidP="436ABB55" wp14:paraId="4583F631" wp14:textId="6972867E">
      <w:pPr>
        <w:pStyle w:val="ListParagraph"/>
        <w:numPr>
          <w:ilvl w:val="0"/>
          <w:numId w:val="4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36ABB55" w:rsidR="308A7A44">
        <w:rPr>
          <w:rFonts w:ascii="Aptos" w:hAnsi="Aptos" w:eastAsia="Aptos" w:cs="Aptos"/>
          <w:noProof w:val="0"/>
          <w:sz w:val="24"/>
          <w:szCs w:val="24"/>
          <w:lang w:val="en-US"/>
        </w:rPr>
        <w:t>Black shorts</w:t>
      </w:r>
      <w:r w:rsidRPr="436ABB55" w:rsidR="308A7A4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leggings </w:t>
      </w:r>
    </w:p>
    <w:p xmlns:wp14="http://schemas.microsoft.com/office/word/2010/wordml" w:rsidP="436ABB55" wp14:paraId="2C078E63" wp14:textId="3FC364E1">
      <w:pPr>
        <w:pStyle w:val="ListParagraph"/>
        <w:numPr>
          <w:ilvl w:val="0"/>
          <w:numId w:val="4"/>
        </w:numPr>
        <w:ind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8836EDE" w:rsidR="4181930B">
        <w:rPr>
          <w:rFonts w:ascii="Aptos" w:hAnsi="Aptos" w:eastAsia="Aptos" w:cs="Aptos"/>
          <w:noProof w:val="0"/>
          <w:sz w:val="24"/>
          <w:szCs w:val="24"/>
          <w:lang w:val="en-US"/>
        </w:rPr>
        <w:t>Dolphin Quest will provide all other uniform pieces</w:t>
      </w:r>
    </w:p>
    <w:p w:rsidR="10AB0364" w:rsidP="38836EDE" w:rsidRDefault="10AB0364" w14:paraId="3692DE2B" w14:textId="73EF9EE3">
      <w:pPr>
        <w:pStyle w:val="ListParagraph"/>
        <w:numPr>
          <w:ilvl w:val="0"/>
          <w:numId w:val="4"/>
        </w:num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8836EDE" w:rsidR="10AB0364">
        <w:rPr>
          <w:rFonts w:ascii="Aptos" w:hAnsi="Aptos" w:eastAsia="Aptos" w:cs="Aptos"/>
          <w:noProof w:val="0"/>
          <w:sz w:val="24"/>
          <w:szCs w:val="24"/>
          <w:lang w:val="en-US"/>
        </w:rPr>
        <w:t>Additional</w:t>
      </w:r>
      <w:r w:rsidRPr="38836EDE" w:rsidR="10AB03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information is </w:t>
      </w:r>
      <w:r w:rsidRPr="38836EDE" w:rsidR="10AB0364">
        <w:rPr>
          <w:rFonts w:ascii="Aptos" w:hAnsi="Aptos" w:eastAsia="Aptos" w:cs="Aptos"/>
          <w:noProof w:val="0"/>
          <w:sz w:val="24"/>
          <w:szCs w:val="24"/>
          <w:lang w:val="en-US"/>
        </w:rPr>
        <w:t>provided</w:t>
      </w:r>
      <w:r w:rsidRPr="38836EDE" w:rsidR="10AB03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selected candidates.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63e2fd31aa142dd"/>
      <w:footerReference w:type="default" r:id="R68733f8ebaa14f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6ABB55" w:rsidTr="436ABB55" w14:paraId="2726FBBF">
      <w:trPr>
        <w:trHeight w:val="300"/>
      </w:trPr>
      <w:tc>
        <w:tcPr>
          <w:tcW w:w="3120" w:type="dxa"/>
          <w:tcMar/>
        </w:tcPr>
        <w:p w:rsidR="436ABB55" w:rsidP="436ABB55" w:rsidRDefault="436ABB55" w14:paraId="2E3FF2D8" w14:textId="551812B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36ABB55" w:rsidP="436ABB55" w:rsidRDefault="436ABB55" w14:paraId="6F5864E4" w14:textId="261AC30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36ABB55" w:rsidP="436ABB55" w:rsidRDefault="436ABB55" w14:paraId="28F9A983" w14:textId="3DB758B6">
          <w:pPr>
            <w:pStyle w:val="Header"/>
            <w:bidi w:val="0"/>
            <w:ind w:right="-115"/>
            <w:jc w:val="right"/>
          </w:pPr>
        </w:p>
      </w:tc>
    </w:tr>
  </w:tbl>
  <w:p w:rsidR="436ABB55" w:rsidP="436ABB55" w:rsidRDefault="436ABB55" w14:paraId="54748288" w14:textId="6E11292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6ABB55" w:rsidTr="436ABB55" w14:paraId="5ECBDF1E">
      <w:trPr>
        <w:trHeight w:val="300"/>
      </w:trPr>
      <w:tc>
        <w:tcPr>
          <w:tcW w:w="3120" w:type="dxa"/>
          <w:tcMar/>
        </w:tcPr>
        <w:p w:rsidR="436ABB55" w:rsidP="436ABB55" w:rsidRDefault="436ABB55" w14:paraId="09BAE628" w14:textId="5C8EE97F">
          <w:pPr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36ABB55" w:rsidP="436ABB55" w:rsidRDefault="436ABB55" w14:paraId="1CD4CB1B" w14:textId="0864527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36ABB55" w:rsidP="436ABB55" w:rsidRDefault="436ABB55" w14:paraId="77A24FC7" w14:textId="3A615A20">
          <w:pPr>
            <w:bidi w:val="0"/>
            <w:ind w:right="-115"/>
            <w:jc w:val="right"/>
          </w:pPr>
          <w:r w:rsidR="436ABB55">
            <w:drawing>
              <wp:inline wp14:editId="409672CC" wp14:anchorId="38B5D00C">
                <wp:extent cx="1762125" cy="771525"/>
                <wp:effectExtent l="0" t="0" r="0" b="0"/>
                <wp:docPr id="181475793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7daa2828d81443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36ABB55" w:rsidP="436ABB55" w:rsidRDefault="436ABB55" w14:paraId="52366430" w14:textId="1D77168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3a15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3b9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c22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713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C145FB"/>
    <w:rsid w:val="00338E8F"/>
    <w:rsid w:val="009B2EC6"/>
    <w:rsid w:val="0154C93E"/>
    <w:rsid w:val="05D1D2D9"/>
    <w:rsid w:val="0AF30F9E"/>
    <w:rsid w:val="0D910E06"/>
    <w:rsid w:val="10AB0364"/>
    <w:rsid w:val="10CFD7AE"/>
    <w:rsid w:val="1336EAB8"/>
    <w:rsid w:val="147FA911"/>
    <w:rsid w:val="15510CB4"/>
    <w:rsid w:val="195FFDA4"/>
    <w:rsid w:val="1CBE7492"/>
    <w:rsid w:val="26B19BB5"/>
    <w:rsid w:val="27CC7044"/>
    <w:rsid w:val="29A9782C"/>
    <w:rsid w:val="2C2A51E4"/>
    <w:rsid w:val="2C3D445A"/>
    <w:rsid w:val="2DDA70C8"/>
    <w:rsid w:val="308A7A44"/>
    <w:rsid w:val="3761CBE8"/>
    <w:rsid w:val="38836EDE"/>
    <w:rsid w:val="3BC5A4E5"/>
    <w:rsid w:val="3C5AD338"/>
    <w:rsid w:val="3E3369B5"/>
    <w:rsid w:val="3FE5C2AA"/>
    <w:rsid w:val="40B10F9A"/>
    <w:rsid w:val="4181930B"/>
    <w:rsid w:val="436ABB55"/>
    <w:rsid w:val="44D40A83"/>
    <w:rsid w:val="486E2F08"/>
    <w:rsid w:val="48CA2525"/>
    <w:rsid w:val="4B4EBC25"/>
    <w:rsid w:val="4BBF7992"/>
    <w:rsid w:val="4F3AA38E"/>
    <w:rsid w:val="51FFA71E"/>
    <w:rsid w:val="569D1606"/>
    <w:rsid w:val="576A1E7B"/>
    <w:rsid w:val="5A114B9C"/>
    <w:rsid w:val="5DECF76B"/>
    <w:rsid w:val="5EF6BC21"/>
    <w:rsid w:val="685FC59A"/>
    <w:rsid w:val="6C99FE0B"/>
    <w:rsid w:val="710D2236"/>
    <w:rsid w:val="71854E8F"/>
    <w:rsid w:val="7524468F"/>
    <w:rsid w:val="7A0F199A"/>
    <w:rsid w:val="7DE8C640"/>
    <w:rsid w:val="7E1F5895"/>
    <w:rsid w:val="7EC91FFA"/>
    <w:rsid w:val="7FC1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45FB"/>
  <w15:chartTrackingRefBased/>
  <w15:docId w15:val="{F031F181-82A8-4D61-B90E-73B46748D0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36ABB5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36ABB5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36ABB5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63e2fd31aa142dd" /><Relationship Type="http://schemas.openxmlformats.org/officeDocument/2006/relationships/footer" Target="footer.xml" Id="R68733f8ebaa14f49" /><Relationship Type="http://schemas.openxmlformats.org/officeDocument/2006/relationships/numbering" Target="numbering.xml" Id="R1aef587367914b4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7daa2828d8144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2024-03-27T13:04:40.7148795Z</dcterms:created>
  <dcterms:modified xsi:type="dcterms:W3CDTF">2025-02-28T17:56:19.2951193Z</dcterms:modified>
  <dc:creator>Nina Mayer de Paulo</dc:creator>
  <lastModifiedBy>Nina Mayer de Paulo</lastModifiedBy>
</coreProperties>
</file>